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2024.04.08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мероприятия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ԵՔ-ԷԱՃԾՁԲ-24/74</w:t>
      </w:r>
      <w:r w:rsidRPr="005704A1">
        <w:rPr>
          <w:rFonts w:ascii="Calibri" w:hAnsi="Calibri" w:cs="Times Armenian"/>
          <w:lang w:val="ru-RU"/>
        </w:rPr>
        <w:br/>
      </w:r>
      <w:r w:rsidRPr="005704A1">
        <w:rPr>
          <w:rFonts w:ascii="Calibri" w:hAnsi="Calibri" w:cstheme="minorHAnsi"/>
          <w:lang w:val="af-ZA"/>
        </w:rPr>
        <w:t>2024.04.08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мероприятия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мероприятия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ԵՔ-ԷԱՃԾՁԲ-24/74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мероприятия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мероприятий/На встречу к 1 сентября/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/Мероприятие, направленное на повышение социальной активности женщин/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/Дня семьи/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/Международный день защиты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/Международный день пожилых людей/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388.47</w:t>
      </w:r>
      <w:r w:rsidRPr="005704A1">
        <w:rPr>
          <w:rFonts w:ascii="Calibri" w:hAnsi="Calibri"/>
          <w:szCs w:val="22"/>
        </w:rPr>
        <w:t xml:space="preserve"> драмом, российский рубль </w:t>
      </w:r>
      <w:r w:rsidRPr="005704A1">
        <w:rPr>
          <w:rFonts w:ascii="Calibri" w:hAnsi="Calibri"/>
          <w:lang w:val="hy-AM"/>
        </w:rPr>
        <w:t>4.21</w:t>
      </w:r>
      <w:r w:rsidRPr="005704A1">
        <w:rPr>
          <w:rFonts w:ascii="Calibri" w:hAnsi="Calibri"/>
          <w:szCs w:val="22"/>
        </w:rPr>
        <w:t xml:space="preserve">драмом, евро </w:t>
      </w:r>
      <w:r w:rsidRPr="005704A1">
        <w:rPr>
          <w:rFonts w:ascii="Calibri" w:hAnsi="Calibri"/>
          <w:lang w:val="hy-AM"/>
        </w:rPr>
        <w:t>420.79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2024.04.19.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ԵՔ-ԷԱՃԾՁԲ-24/74</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"ԵՔ-ԷԱՃԾՁԲ-24/74"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ԵՔ-ԷԱՃԾՁԲ-24/74*.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"ԵՔ-ԷԱՃԾՁԲ-24/74"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ԵՔ-ԷԱՃԾՁԲ-24/74*.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ԵՔ-ԷԱՃԾՁԲ-24/74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трех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восемнадцати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Кентрон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мероприятий/На встречу к 1 сентября/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встречу к 1 сентября
Программа будет реализована в Дом музейе им. Ог. Туманяна с участием 3 гидов и 3 экскурсоводов. В конце экскурси 22 детям будут вручены сборник рассказов Оганеса Туманяна и книга-карта «Карта мира». Экскурсия организована для 22 детей в возрасте 7-12 лет из многодетных, без одного родителя и принадлежаших к другим группам семей  нуждающихся в социальной поддержке. Детей будут сопровождать родители. Они собирутся в доме-музее Ог. Туманяна (Абовяна 51/1) где познакомятся с историями о коротких, но безгранично насышенных годах жизни всеармянского поэта.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/Мероприятие, направленное на повышение социальной активности женщин/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направленное на повышение социальной активности женщин
Программа будет реализована при участии лекторов Женской Бизнес Ассоциации и 4-х гидов. В программу входит плата за зал (например, Элит Плаза ), в том числе: проектор для дневного показа, ноутбук, лазерная указка, беспроводной микрофон, 65 тетрадей, 65 ручек, вода в бутылках 0,33 г. 70 бутылок, флипчарт, маркеры для писания на доске 2 шт., подиум для лектора, настольные микрофоны не менее 8 шт., угощение (фуршет на 70 человек) для 64 женщин-участниц мероприятия, 3-х сопровождающих и 3-х лекторов. В меню фуршета входит:
1. Ассорти канапе с ветчиной и солеными огурцами, маслом и красной рыбой, красной рыбой и оливками, голландским сыром и помидорами. 
2. Рулет из жареных баклажанов с грецкими орехами и сметаной.
3. Ассорти сыров: корзинка, рокфор, копченый, голландский.
4. Горячее блюдо: Курица-гриль и свиное филе на деревянных палочках, все это в специалном подогревателе.
5. Хлеб: нарезанный лаваш, бородинский и французский багет. Размещается в корзинах.
 6. Сладости для фуршета /торты/: восточный с грецкими орехами и медом, «Птичье молоко»: тесто: пряничная глазурь: темная шоколадная глазурь, микадо: тесто: песочный крем с добавлением сгущенки и шоколада, выпечка украшенная шоколадной крошкой, брауни с темным шоколадом, фруктовая начинка Состав: тесто – белый бисквит, начинка – ягодная, выпечка украшенная сезонными ягодами. Крем со сливочным маслом, приготовленный с добавлением сгущенки и меда, торты отдельными кусочками (не менее 50 г каждый) уложить в небольшие бумажные салфетки. 
7. Ассорти фруктов: апельсин, яблоко, банан, киви, ананас, фрукты следует подавать нарезанными и красиво оформленными.
8. Напиток: вино бутылочное высококачественное чистое и полусладкое коньяк выдержанным не менее пяти лет.
9. Вода родниковая бутилированная. Минеральная вода бутилированная. 
10. Натуральный сок: апельсиновый, черносмородиновый, вишневый 
11. Черный кофе, чай, чтобы напитки оставались горячими в электроприборах. 
67 букетов роз, саксофонист, 3 лектора.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/Дня семьи/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Дня семьи
Программа будет реализована в мае дата будет уточнено с покупателом.
Подаваемое меню должно включать: питание на 24 персоны  /пицца с пепперони и ветчиной, кока-кола, вода, жареный картофель и жареные куриные бедра. Питание согласно порциям данного ресторана.
Экскурсия запланирована для 20 детей с 8 до 14 лет из нуждающихся в социальной поддержке семей, проживающих в административном районе Кентрон и 4 человека (3 человека из аппарата главы административного района Кентрон, 1 водитель).
Автобус для не менее 24 человек. От административного здания административного района Кентрон /Теряна 44/ поездка на арендованном автобусе до интеллектуально-развлекательного центра «Квестомания-Ереван» (Ереван, А.Акопяна 3 двм, адм.район Арабкир), после чего на автобусе в один из прилегающие к территории кафе, где будет угощение. После чего участников экскурсии на автобусе перевозка детей до административного здания административного района Кентрон. Транспортное средство должно быть чистым, с системой охлаждения, не старше 2010 года выпуска, предназначенный для туристических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Программа будет реализована с присутствием 3-х сопровождающих. После участия в интерактивных играх 20 детей будут угощаться в кафе, которое находится на прилегающей к музею территории.
В кафе, на территории прилегающей к музею, 20 детей, 3 сопровождающих и водитель автобуса получат угощение. Будет подана – пицца, сок, жаренный картофель и жаренную куриную грудку, с отдельной порцией еды для каждого. Обеспечена наличие воды на столах. Экскурсия организована для 20 детей в возрасте 7-12 лет из многодетных семей, нуждающихся в социальной поддержке, детей солдат, погибших и раненых во 2-й Арцахской войне.
Автобус рассчитан не менее чем на 24 человека. Автобус отвезет детей от административного здания аппарата главы административного района Кентрон до места проведения мероприятия и вернет их после окончания. Транспортное средство должно быть чистым, с системой охлаждения, не старше 2010 года выпуска, предназначенный для туристических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/Международный день пожилых людей/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пожилых людей՝
Программа будет реализована в Гегардаванке по случаю «Международного дня пожилых людей» 1 октября, после чего в одном из ресторанов вблизи Гегардаванка состоится праздничное угощение ужином .
Ресторанное угощение (зал ресторана просторный, светлый, проветриваемый, с мягкими креслами, вход без лестниц, если есть, то с несколькими лестницами)
Для одиноких и одиноких бездетных пожилых людей, проживающих в административном округе Кентрон, нуждающихся в социальной поддержке (20 пенсионеров, 2 сотрудника из состава управляющего административого округа Кентрон, 1 экскурсовод, 1 водитель).
В меню должно входить: 2 горячих блюда (свинина, курица и овощи на гриле с картофелем, 2 салата: летний и столичный, мясное ассорти: ветчина, колбаса пикантная, сырное ассорти: 3 вида, ассорти соленья, оливки, лимон, сцежанный мацун, хлеб, лаваш, вино, вода, минеральная вода, лимонад, чай/кофе, фрукты. Питание согласно порциям данного ресторана. 
Автобус для не менее 24 человек. Поездка в Гегардаванк на арендованном автобусе от административного здания административного района Кентрон /Терьян 44/, после чего поездка на автобусе в один из ресторанов вблизи Гегардаванка, где будет организовано угощение ужином. После чего участников экскурсии на автобусе доставить обратно к административному зданию административного района Кентрон. Транспортное средство должно быть чистым, с системой охлаждения, с холодилной камерой, не старше 2010 года выпуска, предназначенный для туристических услуг.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6 сентября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12 июля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31 мая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7 июня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17 октября 2024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мероприятий/На встречу к 1 сентября/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/Мероприятие, направленное на повышение социальной активности женщин/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/Дня семьи/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/Международный день пожилых людей/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